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857F9A" w14:textId="1B14A71E" w:rsidR="00684F88" w:rsidRDefault="0074705B">
      <w:pPr>
        <w:rPr>
          <w:b/>
          <w:bCs/>
          <w:color w:val="00589A"/>
          <w:sz w:val="32"/>
          <w:szCs w:val="32"/>
        </w:rPr>
      </w:pPr>
      <w:r>
        <w:rPr>
          <w:rFonts w:hint="cs"/>
          <w:noProof/>
          <w:rtl/>
        </w:rPr>
        <w:drawing>
          <wp:anchor distT="0" distB="0" distL="114300" distR="114300" simplePos="0" relativeHeight="251666432" behindDoc="0" locked="0" layoutInCell="1" allowOverlap="1" wp14:anchorId="3C9CA778" wp14:editId="7BD92FDD">
            <wp:simplePos x="0" y="0"/>
            <wp:positionH relativeFrom="column">
              <wp:posOffset>-409575</wp:posOffset>
            </wp:positionH>
            <wp:positionV relativeFrom="paragraph">
              <wp:posOffset>115570</wp:posOffset>
            </wp:positionV>
            <wp:extent cx="1219200" cy="818515"/>
            <wp:effectExtent l="0" t="0" r="0" b="635"/>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0px-Saudi_Vision_2030_logo.sv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9200" cy="8185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32F0E73F" wp14:editId="70DE6903">
            <wp:simplePos x="0" y="0"/>
            <wp:positionH relativeFrom="column">
              <wp:posOffset>4634865</wp:posOffset>
            </wp:positionH>
            <wp:positionV relativeFrom="paragraph">
              <wp:posOffset>-123190</wp:posOffset>
            </wp:positionV>
            <wp:extent cx="1807845" cy="1508125"/>
            <wp:effectExtent l="0" t="0" r="0" b="0"/>
            <wp:wrapNone/>
            <wp:docPr id="14"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eg"/>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807845" cy="1508125"/>
                    </a:xfrm>
                    <a:prstGeom prst="rect">
                      <a:avLst/>
                    </a:prstGeom>
                  </pic:spPr>
                </pic:pic>
              </a:graphicData>
            </a:graphic>
            <wp14:sizeRelH relativeFrom="page">
              <wp14:pctWidth>0</wp14:pctWidth>
            </wp14:sizeRelH>
            <wp14:sizeRelV relativeFrom="page">
              <wp14:pctHeight>0</wp14:pctHeight>
            </wp14:sizeRelV>
          </wp:anchor>
        </w:drawing>
      </w:r>
      <w:r w:rsidR="00684F88">
        <w:rPr>
          <w:b/>
          <w:bCs/>
          <w:noProof/>
          <w:color w:val="00589A"/>
          <w:sz w:val="32"/>
          <w:szCs w:val="32"/>
          <w:rtl/>
        </w:rPr>
        <w:t xml:space="preserve"> </w:t>
      </w:r>
      <w:r w:rsidR="00684F88">
        <w:rPr>
          <w:b/>
          <w:bCs/>
          <w:noProof/>
          <w:color w:val="00589A"/>
          <w:sz w:val="32"/>
          <w:szCs w:val="32"/>
          <w:rtl/>
        </w:rPr>
        <w:drawing>
          <wp:anchor distT="0" distB="0" distL="114300" distR="114300" simplePos="0" relativeHeight="251661311" behindDoc="0" locked="0" layoutInCell="1" allowOverlap="1" wp14:anchorId="27D15B17" wp14:editId="708E8C96">
            <wp:simplePos x="0" y="0"/>
            <wp:positionH relativeFrom="column">
              <wp:posOffset>-866775</wp:posOffset>
            </wp:positionH>
            <wp:positionV relativeFrom="paragraph">
              <wp:posOffset>-445135</wp:posOffset>
            </wp:positionV>
            <wp:extent cx="7705725" cy="10020300"/>
            <wp:effectExtent l="0" t="0" r="9525" b="0"/>
            <wp:wrapNone/>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497.jpg"/>
                    <pic:cNvPicPr/>
                  </pic:nvPicPr>
                  <pic:blipFill>
                    <a:blip r:embed="rId11">
                      <a:extLst>
                        <a:ext uri="{28A0092B-C50C-407E-A947-70E740481C1C}">
                          <a14:useLocalDpi xmlns:a14="http://schemas.microsoft.com/office/drawing/2010/main" val="0"/>
                        </a:ext>
                      </a:extLst>
                    </a:blip>
                    <a:stretch>
                      <a:fillRect/>
                    </a:stretch>
                  </pic:blipFill>
                  <pic:spPr>
                    <a:xfrm>
                      <a:off x="0" y="0"/>
                      <a:ext cx="7705725" cy="10020300"/>
                    </a:xfrm>
                    <a:prstGeom prst="rect">
                      <a:avLst/>
                    </a:prstGeom>
                  </pic:spPr>
                </pic:pic>
              </a:graphicData>
            </a:graphic>
            <wp14:sizeRelH relativeFrom="page">
              <wp14:pctWidth>0</wp14:pctWidth>
            </wp14:sizeRelH>
            <wp14:sizeRelV relativeFrom="page">
              <wp14:pctHeight>0</wp14:pctHeight>
            </wp14:sizeRelV>
          </wp:anchor>
        </w:drawing>
      </w:r>
    </w:p>
    <w:sdt>
      <w:sdtPr>
        <w:rPr>
          <w:b/>
          <w:bCs/>
          <w:color w:val="00589A"/>
          <w:sz w:val="32"/>
          <w:szCs w:val="32"/>
        </w:rPr>
        <w:id w:val="1095449341"/>
        <w:docPartObj>
          <w:docPartGallery w:val="Cover Pages"/>
          <w:docPartUnique/>
        </w:docPartObj>
      </w:sdtPr>
      <w:sdtEndPr/>
      <w:sdtContent>
        <w:p w14:paraId="6D783D6D" w14:textId="262957A9" w:rsidR="00B60E1E" w:rsidRDefault="00B60E1E">
          <w:pPr>
            <w:rPr>
              <w:b/>
              <w:bCs/>
              <w:noProof/>
              <w:color w:val="00589A"/>
              <w:sz w:val="32"/>
              <w:szCs w:val="32"/>
              <w:rtl/>
            </w:rPr>
          </w:pPr>
        </w:p>
        <w:p w14:paraId="03B3074C" w14:textId="4AE44058" w:rsidR="00B60E1E" w:rsidRDefault="00684F88">
          <w:pPr>
            <w:rPr>
              <w:b/>
              <w:bCs/>
              <w:color w:val="00589A"/>
              <w:sz w:val="32"/>
              <w:szCs w:val="32"/>
              <w:rtl/>
            </w:rPr>
          </w:pPr>
          <w:r>
            <w:rPr>
              <w:noProof/>
            </w:rPr>
            <mc:AlternateContent>
              <mc:Choice Requires="wps">
                <w:drawing>
                  <wp:anchor distT="0" distB="0" distL="114300" distR="114300" simplePos="0" relativeHeight="251671552" behindDoc="0" locked="0" layoutInCell="1" allowOverlap="1" wp14:anchorId="2B4075AD" wp14:editId="7004F3E1">
                    <wp:simplePos x="0" y="0"/>
                    <wp:positionH relativeFrom="column">
                      <wp:posOffset>895350</wp:posOffset>
                    </wp:positionH>
                    <wp:positionV relativeFrom="paragraph">
                      <wp:posOffset>1845310</wp:posOffset>
                    </wp:positionV>
                    <wp:extent cx="4218305" cy="1771650"/>
                    <wp:effectExtent l="0" t="0" r="0" b="0"/>
                    <wp:wrapSquare wrapText="bothSides"/>
                    <wp:docPr id="9" name="مربع نص 9"/>
                    <wp:cNvGraphicFramePr/>
                    <a:graphic xmlns:a="http://schemas.openxmlformats.org/drawingml/2006/main">
                      <a:graphicData uri="http://schemas.microsoft.com/office/word/2010/wordprocessingShape">
                        <wps:wsp>
                          <wps:cNvSpPr txBox="1"/>
                          <wps:spPr>
                            <a:xfrm>
                              <a:off x="0" y="0"/>
                              <a:ext cx="4218305" cy="1771650"/>
                            </a:xfrm>
                            <a:prstGeom prst="rect">
                              <a:avLst/>
                            </a:prstGeom>
                            <a:noFill/>
                            <a:ln>
                              <a:noFill/>
                            </a:ln>
                            <a:effectLst/>
                          </wps:spPr>
                          <wps:txbx>
                            <w:txbxContent>
                              <w:p w14:paraId="04D3ADBC" w14:textId="77777777" w:rsidR="00684F88" w:rsidRPr="0074705B" w:rsidRDefault="00684F88" w:rsidP="00684F88">
                                <w:pPr>
                                  <w:jc w:val="center"/>
                                  <w:rPr>
                                    <w:bCs/>
                                    <w:color w:val="00589A"/>
                                    <w:sz w:val="64"/>
                                    <w:szCs w:val="64"/>
                                    <w14:textOutline w14:w="5270" w14:cap="flat" w14:cmpd="sng" w14:algn="ctr">
                                      <w14:solidFill>
                                        <w14:schemeClr w14:val="accent1">
                                          <w14:shade w14:val="88000"/>
                                          <w14:satMod w14:val="110000"/>
                                        </w14:schemeClr>
                                      </w14:solidFill>
                                      <w14:prstDash w14:val="solid"/>
                                      <w14:round/>
                                    </w14:textOutline>
                                  </w:rPr>
                                </w:pPr>
                                <w:r w:rsidRPr="0074705B">
                                  <w:rPr>
                                    <w:rFonts w:hint="cs"/>
                                    <w:bCs/>
                                    <w:color w:val="00589A"/>
                                    <w:sz w:val="64"/>
                                    <w:szCs w:val="64"/>
                                    <w:rtl/>
                                    <w14:textOutline w14:w="5270" w14:cap="flat" w14:cmpd="sng" w14:algn="ctr">
                                      <w14:solidFill>
                                        <w14:schemeClr w14:val="accent1">
                                          <w14:shade w14:val="88000"/>
                                          <w14:satMod w14:val="110000"/>
                                        </w14:schemeClr>
                                      </w14:solidFill>
                                      <w14:prstDash w14:val="solid"/>
                                      <w14:round/>
                                    </w14:textOutline>
                                  </w:rPr>
                                  <w:t>سياسة الإبلاغ عن المخالفات وحماية مقدمي البلاغات</w:t>
                                </w:r>
                              </w:p>
                            </w:txbxContent>
                          </wps:txbx>
                          <wps:bodyPr rot="0" spcFirstLastPara="1" vertOverflow="overflow" horzOverflow="overflow" vert="horz" wrap="square" lIns="91440" tIns="45720" rIns="91440" bIns="45720" numCol="1" spcCol="0" rtlCol="1" fromWordArt="0" anchor="t" anchorCtr="0" forceAA="0" compatLnSpc="1">
                            <a:prstTxWarp prst="textChevron">
                              <a:avLst>
                                <a:gd name="adj" fmla="val 29839"/>
                              </a:avLst>
                            </a:prstTxWarp>
                            <a:noAutofit/>
                            <a:scene3d>
                              <a:camera prst="orthographicFront">
                                <a:rot lat="0" lon="0" rev="0"/>
                              </a:camera>
                              <a:lightRig rig="threePt" dir="t"/>
                            </a:scene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9" o:spid="_x0000_s1026" type="#_x0000_t202" style="position:absolute;margin-left:70.5pt;margin-top:145.3pt;width:332.15pt;height:13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" filled="f" stroked="f">
                    <v:fill o:detectmouseclick="t"/>
                    <v:textbox>
                      <w:txbxContent>
                        <w:p w14:paraId="04D3ADBC" w14:textId="77777777" w:rsidR="00684F88" w:rsidRPr="0074705B" w:rsidRDefault="00684F88" w:rsidP="00684F88">
                          <w:pPr>
                            <w:jc w:val="center"/>
                            <w:rPr>
                              <w:bCs/>
                              <w:color w:val="00589A"/>
                              <w:sz w:val="64"/>
                              <w:szCs w:val="64"/>
                              <w14:textOutline w14:w="5270" w14:cap="flat" w14:cmpd="sng" w14:algn="ctr">
                                <w14:solidFill>
                                  <w14:schemeClr w14:val="accent1">
                                    <w14:shade w14:val="88000"/>
                                    <w14:satMod w14:val="110000"/>
                                  </w14:schemeClr>
                                </w14:solidFill>
                                <w14:prstDash w14:val="solid"/>
                                <w14:round/>
                              </w14:textOutline>
                            </w:rPr>
                          </w:pPr>
                          <w:r w:rsidRPr="0074705B">
                            <w:rPr>
                              <w:rFonts w:hint="cs"/>
                              <w:bCs/>
                              <w:color w:val="00589A"/>
                              <w:sz w:val="64"/>
                              <w:szCs w:val="64"/>
                              <w:rtl/>
                              <w14:textOutline w14:w="5270" w14:cap="flat" w14:cmpd="sng" w14:algn="ctr">
                                <w14:solidFill>
                                  <w14:schemeClr w14:val="accent1">
                                    <w14:shade w14:val="88000"/>
                                    <w14:satMod w14:val="110000"/>
                                  </w14:schemeClr>
                                </w14:solidFill>
                                <w14:prstDash w14:val="solid"/>
                                <w14:round/>
                              </w14:textOutline>
                            </w:rPr>
                            <w:t>سياسة الإبلاغ عن المخالفات وحماية مقدمي البلاغات</w:t>
                          </w:r>
                        </w:p>
                      </w:txbxContent>
                    </v:textbox>
                    <w10:wrap type="square"/>
                  </v:shape>
                </w:pict>
              </mc:Fallback>
            </mc:AlternateContent>
          </w:r>
          <w:r>
            <w:rPr>
              <w:b/>
              <w:bCs/>
              <w:noProof/>
              <w:color w:val="00589A"/>
              <w:sz w:val="32"/>
              <w:szCs w:val="32"/>
              <w:rtl/>
            </w:rPr>
            <w:drawing>
              <wp:anchor distT="0" distB="0" distL="114300" distR="114300" simplePos="0" relativeHeight="251669504" behindDoc="0" locked="0" layoutInCell="1" allowOverlap="1" wp14:anchorId="20404EA4" wp14:editId="13B71F13">
                <wp:simplePos x="0" y="0"/>
                <wp:positionH relativeFrom="column">
                  <wp:posOffset>409575</wp:posOffset>
                </wp:positionH>
                <wp:positionV relativeFrom="paragraph">
                  <wp:posOffset>3175000</wp:posOffset>
                </wp:positionV>
                <wp:extent cx="5029200" cy="3190533"/>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sspng-computer-icons-theme-clip-art-security-5abc2d9ff0eb40.7433973115222818879868.png"/>
                        <pic:cNvPicPr/>
                      </pic:nvPicPr>
                      <pic:blipFill>
                        <a:blip r:embed="rId12">
                          <a:extLst>
                            <a:ext uri="{BEBA8EAE-BF5A-486C-A8C5-ECC9F3942E4B}">
                              <a14:imgProps xmlns:a14="http://schemas.microsoft.com/office/drawing/2010/main">
                                <a14:imgLayer r:embed="rId13">
                                  <a14:imgEffect>
                                    <a14:saturation sat="400000"/>
                                  </a14:imgEffect>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5029200" cy="3190533"/>
                        </a:xfrm>
                        <a:prstGeom prst="rect">
                          <a:avLst/>
                        </a:prstGeom>
                      </pic:spPr>
                    </pic:pic>
                  </a:graphicData>
                </a:graphic>
                <wp14:sizeRelH relativeFrom="page">
                  <wp14:pctWidth>0</wp14:pctWidth>
                </wp14:sizeRelH>
                <wp14:sizeRelV relativeFrom="page">
                  <wp14:pctHeight>0</wp14:pctHeight>
                </wp14:sizeRelV>
              </wp:anchor>
            </w:drawing>
          </w:r>
          <w:r w:rsidR="00B60E1E">
            <w:rPr>
              <w:b/>
              <w:bCs/>
              <w:color w:val="00589A"/>
              <w:sz w:val="32"/>
              <w:szCs w:val="32"/>
              <w:rtl/>
            </w:rPr>
            <w:br w:type="page"/>
          </w:r>
        </w:p>
      </w:sdtContent>
    </w:sdt>
    <w:p w14:paraId="1BEBBC00" w14:textId="77777777" w:rsidR="00F40A71" w:rsidRDefault="00F40A71" w:rsidP="00843E8F">
      <w:pPr>
        <w:bidi/>
        <w:rPr>
          <w:noProof/>
          <w:rtl/>
        </w:rPr>
      </w:pPr>
    </w:p>
    <w:p w14:paraId="35BACA23" w14:textId="77777777" w:rsidR="00595C59" w:rsidRDefault="00595C59" w:rsidP="00420071">
      <w:pPr>
        <w:bidi/>
        <w:spacing w:line="360" w:lineRule="auto"/>
        <w:rPr>
          <w:b/>
          <w:bCs/>
          <w:color w:val="00589A"/>
          <w:sz w:val="32"/>
          <w:szCs w:val="32"/>
          <w:rtl/>
        </w:rPr>
      </w:pPr>
    </w:p>
    <w:p w14:paraId="4014EEC6" w14:textId="03509DB1" w:rsidR="0074705B" w:rsidRPr="0074705B" w:rsidRDefault="0074705B" w:rsidP="0074705B">
      <w:pPr>
        <w:bidi/>
        <w:spacing w:line="360" w:lineRule="auto"/>
        <w:rPr>
          <w:rFonts w:asciiTheme="minorBidi" w:hAnsiTheme="minorBidi" w:cstheme="minorBidi"/>
          <w:b/>
          <w:bCs/>
          <w:color w:val="00589A"/>
          <w:sz w:val="32"/>
          <w:szCs w:val="32"/>
          <w:u w:val="single"/>
        </w:rPr>
      </w:pPr>
      <w:r w:rsidRPr="0074705B">
        <w:rPr>
          <w:rFonts w:asciiTheme="minorBidi" w:hAnsiTheme="minorBidi" w:cstheme="minorBidi"/>
          <w:b/>
          <w:bCs/>
          <w:color w:val="00589A"/>
          <w:sz w:val="32"/>
          <w:szCs w:val="32"/>
          <w:rtl/>
        </w:rPr>
        <w:t>الأهداف</w:t>
      </w:r>
      <w:r w:rsidRPr="0074705B">
        <w:rPr>
          <w:rFonts w:asciiTheme="minorBidi" w:hAnsiTheme="minorBidi" w:cstheme="minorBidi"/>
          <w:b/>
          <w:bCs/>
          <w:color w:val="00589A"/>
          <w:sz w:val="32"/>
          <w:szCs w:val="32"/>
        </w:rPr>
        <w:t>:</w:t>
      </w:r>
    </w:p>
    <w:p w14:paraId="7E190343" w14:textId="07EA600A" w:rsidR="0074705B" w:rsidRPr="0074705B" w:rsidRDefault="0074705B" w:rsidP="00945F53">
      <w:pPr>
        <w:bidi/>
        <w:spacing w:line="360" w:lineRule="auto"/>
        <w:rPr>
          <w:rFonts w:asciiTheme="minorBidi" w:hAnsiTheme="minorBidi" w:cstheme="minorBidi"/>
        </w:rPr>
      </w:pPr>
      <w:r w:rsidRPr="0074705B">
        <w:rPr>
          <w:rFonts w:asciiTheme="minorBidi" w:hAnsiTheme="minorBidi" w:cstheme="minorBidi"/>
          <w:rtl/>
        </w:rPr>
        <w:t xml:space="preserve">تهدف سياسة الإبلاغ عن المخالفات إلى تعزيز قواعد وإجراءات جمعية الزواج والتنمية </w:t>
      </w:r>
      <w:r w:rsidR="00945F53">
        <w:rPr>
          <w:rFonts w:asciiTheme="minorBidi" w:hAnsiTheme="minorBidi" w:cstheme="minorBidi" w:hint="cs"/>
          <w:rtl/>
        </w:rPr>
        <w:t xml:space="preserve">بالباحة </w:t>
      </w:r>
      <w:bookmarkStart w:id="0" w:name="_GoBack"/>
      <w:bookmarkEnd w:id="0"/>
      <w:r w:rsidRPr="0074705B">
        <w:rPr>
          <w:rFonts w:asciiTheme="minorBidi" w:hAnsiTheme="minorBidi" w:cstheme="minorBidi"/>
          <w:rtl/>
        </w:rPr>
        <w:t xml:space="preserve"> للالتزام بمبادئ </w:t>
      </w:r>
      <w:proofErr w:type="spellStart"/>
      <w:r w:rsidRPr="0074705B">
        <w:rPr>
          <w:rFonts w:asciiTheme="minorBidi" w:hAnsiTheme="minorBidi" w:cstheme="minorBidi"/>
          <w:rtl/>
        </w:rPr>
        <w:t>الحوكمة</w:t>
      </w:r>
      <w:proofErr w:type="spellEnd"/>
      <w:r w:rsidRPr="0074705B">
        <w:rPr>
          <w:rFonts w:asciiTheme="minorBidi" w:hAnsiTheme="minorBidi" w:cstheme="minorBidi"/>
          <w:rtl/>
        </w:rPr>
        <w:t xml:space="preserve"> لتحقيق أعلى درجات الشفافية والانضباط والمساءلة، بما يشجع العاملين والمتعاملين مع الجمعية على الإبلاغ عن المخالفات التي تطال أعمال الجمعية ومصالحها وسمعتها وأصولها بحيث يكون المبلغ محط تقدير وحماية على المستوى المؤسسي</w:t>
      </w:r>
      <w:r>
        <w:rPr>
          <w:rFonts w:asciiTheme="minorBidi" w:hAnsiTheme="minorBidi" w:cstheme="minorBidi" w:hint="cs"/>
          <w:rtl/>
        </w:rPr>
        <w:t>.</w:t>
      </w:r>
    </w:p>
    <w:p w14:paraId="209F1050" w14:textId="77777777" w:rsidR="0074705B" w:rsidRPr="0074705B" w:rsidRDefault="0074705B" w:rsidP="0074705B">
      <w:pPr>
        <w:bidi/>
        <w:spacing w:line="360" w:lineRule="auto"/>
        <w:rPr>
          <w:rFonts w:asciiTheme="minorBidi" w:hAnsiTheme="minorBidi" w:cstheme="minorBidi"/>
          <w:b/>
          <w:bCs/>
          <w:u w:val="single"/>
          <w:rtl/>
        </w:rPr>
      </w:pPr>
    </w:p>
    <w:p w14:paraId="114180FE" w14:textId="77777777" w:rsidR="0074705B" w:rsidRPr="0074705B" w:rsidRDefault="0074705B" w:rsidP="0074705B">
      <w:pPr>
        <w:bidi/>
        <w:spacing w:line="360" w:lineRule="auto"/>
        <w:rPr>
          <w:rFonts w:asciiTheme="minorBidi" w:hAnsiTheme="minorBidi" w:cstheme="minorBidi"/>
          <w:b/>
          <w:bCs/>
          <w:color w:val="00589A"/>
          <w:sz w:val="32"/>
          <w:szCs w:val="32"/>
        </w:rPr>
      </w:pPr>
      <w:r w:rsidRPr="0074705B">
        <w:rPr>
          <w:rFonts w:asciiTheme="minorBidi" w:hAnsiTheme="minorBidi" w:cstheme="minorBidi"/>
          <w:b/>
          <w:bCs/>
          <w:color w:val="00589A"/>
          <w:sz w:val="32"/>
          <w:szCs w:val="32"/>
          <w:rtl/>
        </w:rPr>
        <w:t>السياسة</w:t>
      </w:r>
      <w:r w:rsidRPr="0074705B">
        <w:rPr>
          <w:rFonts w:asciiTheme="minorBidi" w:hAnsiTheme="minorBidi" w:cstheme="minorBidi"/>
          <w:b/>
          <w:bCs/>
          <w:color w:val="00589A"/>
          <w:sz w:val="32"/>
          <w:szCs w:val="32"/>
        </w:rPr>
        <w:t>:</w:t>
      </w:r>
    </w:p>
    <w:p w14:paraId="18FE3F08" w14:textId="1750371B" w:rsidR="0074705B" w:rsidRPr="0074705B" w:rsidRDefault="0074705B" w:rsidP="0074705B">
      <w:pPr>
        <w:pStyle w:val="a5"/>
        <w:numPr>
          <w:ilvl w:val="0"/>
          <w:numId w:val="4"/>
        </w:numPr>
        <w:bidi/>
        <w:spacing w:line="360" w:lineRule="auto"/>
        <w:rPr>
          <w:rFonts w:asciiTheme="minorBidi" w:hAnsiTheme="minorBidi" w:cstheme="minorBidi"/>
        </w:rPr>
      </w:pPr>
      <w:r w:rsidRPr="0074705B">
        <w:rPr>
          <w:rFonts w:asciiTheme="minorBidi" w:hAnsiTheme="minorBidi" w:cstheme="minorBidi"/>
          <w:rtl/>
        </w:rPr>
        <w:t>يتوقع من جميع العاملين في الجمعية، الإبلاغ عن أي مخالفة مالية أو إدارية أو سلوكية</w:t>
      </w:r>
    </w:p>
    <w:p w14:paraId="6CC4D691" w14:textId="77777777" w:rsidR="0074705B" w:rsidRPr="0074705B" w:rsidRDefault="0074705B" w:rsidP="0074705B">
      <w:pPr>
        <w:pStyle w:val="a5"/>
        <w:bidi/>
        <w:spacing w:line="360" w:lineRule="auto"/>
        <w:rPr>
          <w:rFonts w:asciiTheme="minorBidi" w:hAnsiTheme="minorBidi" w:cstheme="minorBidi"/>
        </w:rPr>
      </w:pPr>
      <w:r w:rsidRPr="0074705B">
        <w:rPr>
          <w:rFonts w:asciiTheme="minorBidi" w:hAnsiTheme="minorBidi" w:cstheme="minorBidi"/>
          <w:rtl/>
        </w:rPr>
        <w:t>تمس بتقديرهم سمعة الجمعية أو أموالها أو مقدراتها، بما في ذلك مقدرات العاملين</w:t>
      </w:r>
    </w:p>
    <w:p w14:paraId="0CA4F4F7" w14:textId="77777777" w:rsidR="0074705B" w:rsidRDefault="0074705B" w:rsidP="0074705B">
      <w:pPr>
        <w:pStyle w:val="a5"/>
        <w:bidi/>
        <w:spacing w:line="360" w:lineRule="auto"/>
        <w:rPr>
          <w:rFonts w:asciiTheme="minorBidi" w:hAnsiTheme="minorBidi" w:cstheme="minorBidi"/>
          <w:rtl/>
        </w:rPr>
      </w:pPr>
      <w:r w:rsidRPr="0074705B">
        <w:rPr>
          <w:rFonts w:asciiTheme="minorBidi" w:hAnsiTheme="minorBidi" w:cstheme="minorBidi"/>
          <w:rtl/>
        </w:rPr>
        <w:t>بصورة صحيحة وفاعلة</w:t>
      </w:r>
      <w:r w:rsidRPr="0074705B">
        <w:rPr>
          <w:rFonts w:asciiTheme="minorBidi" w:hAnsiTheme="minorBidi" w:cstheme="minorBidi" w:hint="cs"/>
          <w:rtl/>
        </w:rPr>
        <w:t>.</w:t>
      </w:r>
    </w:p>
    <w:p w14:paraId="4F29D2F2" w14:textId="77777777" w:rsidR="0074705B" w:rsidRDefault="0074705B" w:rsidP="0074705B">
      <w:pPr>
        <w:pStyle w:val="a5"/>
        <w:numPr>
          <w:ilvl w:val="0"/>
          <w:numId w:val="4"/>
        </w:numPr>
        <w:bidi/>
        <w:spacing w:line="360" w:lineRule="auto"/>
        <w:rPr>
          <w:rFonts w:asciiTheme="minorBidi" w:hAnsiTheme="minorBidi" w:cstheme="minorBidi"/>
        </w:rPr>
      </w:pPr>
      <w:r w:rsidRPr="0074705B">
        <w:rPr>
          <w:rFonts w:asciiTheme="minorBidi" w:hAnsiTheme="minorBidi" w:cstheme="minorBidi"/>
          <w:rtl/>
        </w:rPr>
        <w:t>تضمن إدارة الجمعية اتخاذ الإجراءات الكفيلة بحماية المبلغين لتشجيعهم على التقدم</w:t>
      </w:r>
      <w:r w:rsidRPr="0074705B">
        <w:rPr>
          <w:rFonts w:asciiTheme="minorBidi" w:hAnsiTheme="minorBidi" w:cstheme="minorBidi" w:hint="cs"/>
          <w:rtl/>
        </w:rPr>
        <w:t xml:space="preserve"> </w:t>
      </w:r>
      <w:r w:rsidRPr="0074705B">
        <w:rPr>
          <w:rFonts w:asciiTheme="minorBidi" w:hAnsiTheme="minorBidi" w:cstheme="minorBidi"/>
          <w:rtl/>
        </w:rPr>
        <w:t>ببلاغاتهم بدون خوف أو تردد، إذ تضمن لمقدمي البلاغ، التعامل بشكل عادل ومناسب مع أي بلاغ ولن يترتب أي ضرر على أي متقدم ببلاغ نزيه حتى لو ثبت أن المبلغ غير دقيق ولكن قدم البلاغ بصورة نزيهة تعبر عن حرص المبلغ على مصلحة الجمعية دون أغراض</w:t>
      </w:r>
      <w:r>
        <w:rPr>
          <w:rFonts w:asciiTheme="minorBidi" w:hAnsiTheme="minorBidi" w:cstheme="minorBidi" w:hint="cs"/>
          <w:rtl/>
        </w:rPr>
        <w:t xml:space="preserve"> </w:t>
      </w:r>
      <w:r w:rsidRPr="0074705B">
        <w:rPr>
          <w:rFonts w:asciiTheme="minorBidi" w:hAnsiTheme="minorBidi" w:cstheme="minorBidi"/>
          <w:rtl/>
        </w:rPr>
        <w:t>شخصية.</w:t>
      </w:r>
    </w:p>
    <w:p w14:paraId="68E8C646" w14:textId="77777777" w:rsidR="0074705B" w:rsidRDefault="0074705B" w:rsidP="0074705B">
      <w:pPr>
        <w:pStyle w:val="a5"/>
        <w:numPr>
          <w:ilvl w:val="0"/>
          <w:numId w:val="4"/>
        </w:numPr>
        <w:bidi/>
        <w:spacing w:line="360" w:lineRule="auto"/>
        <w:rPr>
          <w:rFonts w:asciiTheme="minorBidi" w:hAnsiTheme="minorBidi" w:cstheme="minorBidi"/>
        </w:rPr>
      </w:pPr>
      <w:r w:rsidRPr="0074705B">
        <w:rPr>
          <w:rFonts w:asciiTheme="minorBidi" w:hAnsiTheme="minorBidi" w:cstheme="minorBidi"/>
          <w:rtl/>
        </w:rPr>
        <w:t>على المبلغين ذكر أسماءهم في البلاغات، وتضمن الجمعية أنه لن يكشف لأي جهة أو طرف</w:t>
      </w:r>
      <w:r>
        <w:rPr>
          <w:rFonts w:asciiTheme="minorBidi" w:hAnsiTheme="minorBidi" w:cstheme="minorBidi" w:hint="cs"/>
          <w:rtl/>
        </w:rPr>
        <w:t xml:space="preserve"> </w:t>
      </w:r>
      <w:r w:rsidRPr="0074705B">
        <w:rPr>
          <w:rFonts w:asciiTheme="minorBidi" w:hAnsiTheme="minorBidi" w:cstheme="minorBidi"/>
          <w:rtl/>
        </w:rPr>
        <w:t>عن اسم المتقدم بالبلاغ أبدا أو شخص ما لم يوافق هو على ذلك.</w:t>
      </w:r>
    </w:p>
    <w:p w14:paraId="0CFE5377" w14:textId="77777777" w:rsidR="0074705B" w:rsidRDefault="0074705B" w:rsidP="0074705B">
      <w:pPr>
        <w:pStyle w:val="a5"/>
        <w:numPr>
          <w:ilvl w:val="0"/>
          <w:numId w:val="4"/>
        </w:numPr>
        <w:bidi/>
        <w:spacing w:line="360" w:lineRule="auto"/>
        <w:rPr>
          <w:rFonts w:asciiTheme="minorBidi" w:hAnsiTheme="minorBidi" w:cstheme="minorBidi"/>
        </w:rPr>
      </w:pPr>
      <w:r w:rsidRPr="0074705B">
        <w:rPr>
          <w:rFonts w:asciiTheme="minorBidi" w:hAnsiTheme="minorBidi" w:cstheme="minorBidi"/>
          <w:rtl/>
        </w:rPr>
        <w:t>تعد الجمعية بإشعار المتقدم بالبلاغ، بنتائج التحقيق وبالإجراءات المتخذة بناء وما</w:t>
      </w:r>
      <w:r>
        <w:rPr>
          <w:rFonts w:asciiTheme="minorBidi" w:hAnsiTheme="minorBidi" w:cstheme="minorBidi" w:hint="cs"/>
          <w:rtl/>
        </w:rPr>
        <w:t xml:space="preserve"> </w:t>
      </w:r>
      <w:r w:rsidRPr="0074705B">
        <w:rPr>
          <w:rFonts w:asciiTheme="minorBidi" w:hAnsiTheme="minorBidi" w:cstheme="minorBidi"/>
          <w:rtl/>
        </w:rPr>
        <w:t>يترتب عليها، وبما لا يخل بسير التحقيق.</w:t>
      </w:r>
    </w:p>
    <w:p w14:paraId="378F4739" w14:textId="77777777" w:rsidR="0074705B" w:rsidRDefault="0074705B" w:rsidP="0074705B">
      <w:pPr>
        <w:pStyle w:val="a5"/>
        <w:numPr>
          <w:ilvl w:val="0"/>
          <w:numId w:val="4"/>
        </w:numPr>
        <w:bidi/>
        <w:spacing w:line="360" w:lineRule="auto"/>
        <w:rPr>
          <w:rFonts w:asciiTheme="minorBidi" w:hAnsiTheme="minorBidi" w:cstheme="minorBidi"/>
        </w:rPr>
      </w:pPr>
      <w:r w:rsidRPr="0074705B">
        <w:rPr>
          <w:rFonts w:asciiTheme="minorBidi" w:hAnsiTheme="minorBidi" w:cstheme="minorBidi"/>
          <w:rtl/>
        </w:rPr>
        <w:t>في حال ثبت أن البلاغ ناتج عن مخالفة مالية أو إدارية أو سلوكية تقوم إدارة الجمعية</w:t>
      </w:r>
      <w:r>
        <w:rPr>
          <w:rFonts w:asciiTheme="minorBidi" w:hAnsiTheme="minorBidi" w:cstheme="minorBidi" w:hint="cs"/>
          <w:rtl/>
        </w:rPr>
        <w:t xml:space="preserve"> </w:t>
      </w:r>
      <w:r w:rsidRPr="0074705B">
        <w:rPr>
          <w:rFonts w:asciiTheme="minorBidi" w:hAnsiTheme="minorBidi" w:cstheme="minorBidi"/>
          <w:rtl/>
        </w:rPr>
        <w:t>بتقديم الشكر والثناء للمبلغ على مبادرته.</w:t>
      </w:r>
    </w:p>
    <w:p w14:paraId="00216E98" w14:textId="77777777" w:rsidR="0074705B" w:rsidRDefault="0074705B" w:rsidP="0074705B">
      <w:pPr>
        <w:pStyle w:val="a5"/>
        <w:numPr>
          <w:ilvl w:val="0"/>
          <w:numId w:val="4"/>
        </w:numPr>
        <w:bidi/>
        <w:spacing w:line="360" w:lineRule="auto"/>
        <w:rPr>
          <w:rFonts w:asciiTheme="minorBidi" w:hAnsiTheme="minorBidi" w:cstheme="minorBidi"/>
        </w:rPr>
      </w:pPr>
      <w:r w:rsidRPr="0074705B">
        <w:rPr>
          <w:rFonts w:asciiTheme="minorBidi" w:hAnsiTheme="minorBidi" w:cstheme="minorBidi"/>
          <w:rtl/>
        </w:rPr>
        <w:t xml:space="preserve">إذا ثبت بصورة قاطعة أن البلاغ المقدم كان </w:t>
      </w:r>
      <w:proofErr w:type="spellStart"/>
      <w:r w:rsidRPr="0074705B">
        <w:rPr>
          <w:rFonts w:asciiTheme="minorBidi" w:hAnsiTheme="minorBidi" w:cstheme="minorBidi"/>
          <w:rtl/>
        </w:rPr>
        <w:t>کیدیا</w:t>
      </w:r>
      <w:proofErr w:type="spellEnd"/>
      <w:r w:rsidRPr="0074705B">
        <w:rPr>
          <w:rFonts w:asciiTheme="minorBidi" w:hAnsiTheme="minorBidi" w:cstheme="minorBidi"/>
          <w:rtl/>
        </w:rPr>
        <w:t xml:space="preserve"> ومقصودا به أغراض شخصية وليس له ما يبرره من أسباب، فإن إدارة الجمعية غير ملزمة بأي من الضمانات لحماية المبلغين كما يحق للجمعية في </w:t>
      </w:r>
      <w:r>
        <w:rPr>
          <w:rFonts w:asciiTheme="minorBidi" w:hAnsiTheme="minorBidi" w:cstheme="minorBidi" w:hint="cs"/>
          <w:rtl/>
        </w:rPr>
        <w:t xml:space="preserve"> </w:t>
      </w:r>
    </w:p>
    <w:p w14:paraId="20855253" w14:textId="77777777" w:rsidR="0074705B" w:rsidRDefault="0074705B" w:rsidP="0074705B">
      <w:pPr>
        <w:pStyle w:val="a5"/>
        <w:bidi/>
        <w:spacing w:line="360" w:lineRule="auto"/>
        <w:rPr>
          <w:rFonts w:asciiTheme="minorBidi" w:hAnsiTheme="minorBidi" w:cstheme="minorBidi"/>
          <w:rtl/>
        </w:rPr>
      </w:pPr>
    </w:p>
    <w:p w14:paraId="35B40EE6" w14:textId="77777777" w:rsidR="0074705B" w:rsidRDefault="0074705B" w:rsidP="0074705B">
      <w:pPr>
        <w:pStyle w:val="a5"/>
        <w:bidi/>
        <w:spacing w:line="360" w:lineRule="auto"/>
        <w:rPr>
          <w:rFonts w:asciiTheme="minorBidi" w:hAnsiTheme="minorBidi" w:cstheme="minorBidi"/>
          <w:rtl/>
        </w:rPr>
      </w:pPr>
    </w:p>
    <w:p w14:paraId="1681EB38" w14:textId="57AC51BD" w:rsidR="0074705B" w:rsidRPr="0074705B" w:rsidRDefault="0074705B" w:rsidP="0074705B">
      <w:pPr>
        <w:pStyle w:val="a5"/>
        <w:bidi/>
        <w:spacing w:line="360" w:lineRule="auto"/>
        <w:rPr>
          <w:rFonts w:asciiTheme="minorBidi" w:hAnsiTheme="minorBidi" w:cstheme="minorBidi"/>
          <w:rtl/>
        </w:rPr>
      </w:pPr>
      <w:r w:rsidRPr="0074705B">
        <w:rPr>
          <w:rFonts w:asciiTheme="minorBidi" w:hAnsiTheme="minorBidi" w:cstheme="minorBidi"/>
          <w:rtl/>
        </w:rPr>
        <w:t>هذه الحالة اتخاذ ما يلزم من إجراءات تأديبية أو قانونية بحق المبلغ إذا أضر بالجمعية أو بالأشخاص المبلغ عنهم</w:t>
      </w:r>
      <w:r w:rsidRPr="0074705B">
        <w:rPr>
          <w:rFonts w:asciiTheme="minorBidi" w:hAnsiTheme="minorBidi" w:cstheme="minorBidi"/>
        </w:rPr>
        <w:t>.</w:t>
      </w:r>
    </w:p>
    <w:p w14:paraId="7EC027F5" w14:textId="08C8A4BE" w:rsidR="0074705B" w:rsidRPr="0074705B" w:rsidRDefault="0074705B" w:rsidP="0074705B">
      <w:pPr>
        <w:bidi/>
        <w:spacing w:line="360" w:lineRule="auto"/>
        <w:rPr>
          <w:rFonts w:asciiTheme="minorBidi" w:hAnsiTheme="minorBidi" w:cstheme="minorBidi"/>
          <w:b/>
          <w:bCs/>
          <w:color w:val="00589A"/>
          <w:sz w:val="32"/>
          <w:szCs w:val="32"/>
          <w:rtl/>
        </w:rPr>
      </w:pPr>
      <w:r w:rsidRPr="0074705B">
        <w:rPr>
          <w:rFonts w:asciiTheme="minorBidi" w:hAnsiTheme="minorBidi" w:cstheme="minorBidi"/>
          <w:b/>
          <w:bCs/>
          <w:color w:val="00589A"/>
          <w:sz w:val="32"/>
          <w:szCs w:val="32"/>
          <w:rtl/>
        </w:rPr>
        <w:t>الإجراءات</w:t>
      </w:r>
    </w:p>
    <w:p w14:paraId="437AE886" w14:textId="77777777" w:rsidR="0074705B" w:rsidRDefault="0074705B" w:rsidP="0074705B">
      <w:pPr>
        <w:pStyle w:val="a5"/>
        <w:numPr>
          <w:ilvl w:val="0"/>
          <w:numId w:val="5"/>
        </w:numPr>
        <w:bidi/>
        <w:spacing w:line="360" w:lineRule="auto"/>
        <w:rPr>
          <w:rFonts w:asciiTheme="minorBidi" w:hAnsiTheme="minorBidi" w:cstheme="minorBidi"/>
        </w:rPr>
      </w:pPr>
      <w:r w:rsidRPr="0074705B">
        <w:rPr>
          <w:rFonts w:asciiTheme="minorBidi" w:hAnsiTheme="minorBidi" w:cstheme="minorBidi"/>
          <w:rtl/>
        </w:rPr>
        <w:t>يمكن لصاحب البلاغ إذا رأى ذلك مناسبة قبل التقدم بالبلاغ كتابية، التشاور مع الإدارة القانونية أو الجهة المعنية بالجمعية حيل ذلك</w:t>
      </w:r>
    </w:p>
    <w:p w14:paraId="77B687BB" w14:textId="77777777" w:rsidR="0074705B" w:rsidRDefault="0074705B" w:rsidP="0074705B">
      <w:pPr>
        <w:pStyle w:val="a5"/>
        <w:numPr>
          <w:ilvl w:val="0"/>
          <w:numId w:val="5"/>
        </w:numPr>
        <w:bidi/>
        <w:spacing w:line="360" w:lineRule="auto"/>
        <w:rPr>
          <w:rFonts w:asciiTheme="minorBidi" w:hAnsiTheme="minorBidi" w:cstheme="minorBidi"/>
        </w:rPr>
      </w:pPr>
      <w:r w:rsidRPr="0074705B">
        <w:rPr>
          <w:rFonts w:asciiTheme="minorBidi" w:hAnsiTheme="minorBidi" w:cstheme="minorBidi"/>
          <w:rtl/>
        </w:rPr>
        <w:t>يتقدم صاحب البلاغ، ببلاغه مكتوب ومفصلا به حيثيات المخالفة وأسماء الأطراف المعنية بالمخالفة معززا بالوثائق المتوفرة إن وجدت، وإرفاق الاستمارة التي توضح خطوات ما تم اتخاذه من إجراء (إن وجد) قبل تقديم البلاغ.</w:t>
      </w:r>
    </w:p>
    <w:p w14:paraId="20AD5352" w14:textId="77777777" w:rsidR="0074705B" w:rsidRDefault="0074705B" w:rsidP="0074705B">
      <w:pPr>
        <w:pStyle w:val="a5"/>
        <w:numPr>
          <w:ilvl w:val="0"/>
          <w:numId w:val="5"/>
        </w:numPr>
        <w:bidi/>
        <w:spacing w:line="360" w:lineRule="auto"/>
        <w:rPr>
          <w:rFonts w:asciiTheme="minorBidi" w:hAnsiTheme="minorBidi" w:cstheme="minorBidi"/>
        </w:rPr>
      </w:pPr>
      <w:r w:rsidRPr="0074705B">
        <w:rPr>
          <w:rFonts w:asciiTheme="minorBidi" w:hAnsiTheme="minorBidi" w:cstheme="minorBidi"/>
          <w:rtl/>
        </w:rPr>
        <w:t>أن يحمل البلاغ اسم المبلغ وتوقيعه، كما يمكن للمبلغ الكشف عن اسمه شفاهية عند تقديم البلاغ للجهة المقدم لها.</w:t>
      </w:r>
    </w:p>
    <w:p w14:paraId="1665B5D5" w14:textId="77777777" w:rsidR="0074705B" w:rsidRDefault="0074705B" w:rsidP="0074705B">
      <w:pPr>
        <w:pStyle w:val="a5"/>
        <w:numPr>
          <w:ilvl w:val="0"/>
          <w:numId w:val="5"/>
        </w:numPr>
        <w:bidi/>
        <w:spacing w:line="360" w:lineRule="auto"/>
        <w:rPr>
          <w:rFonts w:asciiTheme="minorBidi" w:hAnsiTheme="minorBidi" w:cstheme="minorBidi"/>
        </w:rPr>
      </w:pPr>
      <w:r w:rsidRPr="0074705B">
        <w:rPr>
          <w:rFonts w:asciiTheme="minorBidi" w:hAnsiTheme="minorBidi" w:cstheme="minorBidi"/>
          <w:rtl/>
        </w:rPr>
        <w:t>يقدم البلاغ إلى مدير الإدارة القانونية، وفي حال كان مدير الإدارة القانونية معنية بالمخالفة يقدم البلاغ مباشرة إلى المدير العام أو رئيس مجلس الإدارة كما يمكن تقديم البلاغ مباشرة مجلس الإدارة .</w:t>
      </w:r>
    </w:p>
    <w:p w14:paraId="4C4BB6A9" w14:textId="77777777" w:rsidR="0074705B" w:rsidRDefault="0074705B" w:rsidP="0074705B">
      <w:pPr>
        <w:pStyle w:val="a5"/>
        <w:numPr>
          <w:ilvl w:val="0"/>
          <w:numId w:val="5"/>
        </w:numPr>
        <w:bidi/>
        <w:spacing w:line="360" w:lineRule="auto"/>
        <w:rPr>
          <w:rFonts w:asciiTheme="minorBidi" w:hAnsiTheme="minorBidi" w:cstheme="minorBidi"/>
        </w:rPr>
      </w:pPr>
      <w:r w:rsidRPr="0074705B">
        <w:rPr>
          <w:rFonts w:asciiTheme="minorBidi" w:hAnsiTheme="minorBidi" w:cstheme="minorBidi"/>
          <w:rtl/>
        </w:rPr>
        <w:t>رفع البلاغات المستلمة من مدير الإدارة القانونية إلى المدير العام أو رئيس مجلس الإدارة للتوجيه و اعتماد الإجراء المقترح اتخاذه بشأن البلاغ .</w:t>
      </w:r>
    </w:p>
    <w:p w14:paraId="7FAB35E9" w14:textId="77777777" w:rsidR="0074705B" w:rsidRDefault="0074705B" w:rsidP="0074705B">
      <w:pPr>
        <w:pStyle w:val="a5"/>
        <w:numPr>
          <w:ilvl w:val="0"/>
          <w:numId w:val="5"/>
        </w:numPr>
        <w:bidi/>
        <w:spacing w:line="360" w:lineRule="auto"/>
        <w:rPr>
          <w:rFonts w:asciiTheme="minorBidi" w:hAnsiTheme="minorBidi" w:cstheme="minorBidi"/>
        </w:rPr>
      </w:pPr>
      <w:r w:rsidRPr="0074705B">
        <w:rPr>
          <w:rFonts w:asciiTheme="minorBidi" w:hAnsiTheme="minorBidi" w:cstheme="minorBidi"/>
          <w:rtl/>
        </w:rPr>
        <w:t>تتولى جهة مناسبة من أهل الاختصاص بتكليف من المدير العام أو رئيس مجلس الإدارة، التحقيق في البلاغ بسرية تامة، دون الكشف تحت أي ظرف عن صاحب البلاغ.</w:t>
      </w:r>
    </w:p>
    <w:p w14:paraId="71560205" w14:textId="77777777" w:rsidR="0074705B" w:rsidRDefault="0074705B" w:rsidP="0074705B">
      <w:pPr>
        <w:pStyle w:val="a5"/>
        <w:numPr>
          <w:ilvl w:val="0"/>
          <w:numId w:val="5"/>
        </w:numPr>
        <w:bidi/>
        <w:spacing w:line="360" w:lineRule="auto"/>
        <w:rPr>
          <w:rFonts w:asciiTheme="minorBidi" w:hAnsiTheme="minorBidi" w:cstheme="minorBidi"/>
        </w:rPr>
      </w:pPr>
      <w:r w:rsidRPr="0074705B">
        <w:rPr>
          <w:rFonts w:asciiTheme="minorBidi" w:hAnsiTheme="minorBidi" w:cstheme="minorBidi"/>
          <w:rtl/>
        </w:rPr>
        <w:t>يتخذ المدير العام أو رئيس مجلس الإدارة على ضوء تقدير نتائج التحقيق الإجراءات المناسبة لمعالجة حالة المخالفة .</w:t>
      </w:r>
    </w:p>
    <w:p w14:paraId="26C7FD5E" w14:textId="77777777" w:rsidR="0074705B" w:rsidRDefault="0074705B" w:rsidP="0074705B">
      <w:pPr>
        <w:pStyle w:val="a5"/>
        <w:numPr>
          <w:ilvl w:val="0"/>
          <w:numId w:val="5"/>
        </w:numPr>
        <w:bidi/>
        <w:spacing w:line="360" w:lineRule="auto"/>
        <w:rPr>
          <w:rFonts w:asciiTheme="minorBidi" w:hAnsiTheme="minorBidi" w:cstheme="minorBidi"/>
        </w:rPr>
      </w:pPr>
      <w:r w:rsidRPr="0074705B">
        <w:rPr>
          <w:rFonts w:asciiTheme="minorBidi" w:hAnsiTheme="minorBidi" w:cstheme="minorBidi"/>
          <w:rtl/>
        </w:rPr>
        <w:t>تتولى الجهة المختصة أو من يكلفه المدير العام أو رئيس مجلس الإدارة، إشعار صاحب البلاغ بالإجراء الذي تم اتخاذه بشأن البلاغ المقدم منه، في إطار ما يتفق عليه لمعالجة المخالفة</w:t>
      </w:r>
    </w:p>
    <w:p w14:paraId="1411DFE7" w14:textId="77777777" w:rsidR="0074705B" w:rsidRDefault="0074705B" w:rsidP="0074705B">
      <w:pPr>
        <w:pStyle w:val="a5"/>
        <w:numPr>
          <w:ilvl w:val="0"/>
          <w:numId w:val="5"/>
        </w:numPr>
        <w:bidi/>
        <w:spacing w:line="360" w:lineRule="auto"/>
        <w:rPr>
          <w:rFonts w:asciiTheme="minorBidi" w:hAnsiTheme="minorBidi" w:cstheme="minorBidi"/>
        </w:rPr>
      </w:pPr>
      <w:r w:rsidRPr="0074705B">
        <w:rPr>
          <w:rFonts w:asciiTheme="minorBidi" w:hAnsiTheme="minorBidi" w:cstheme="minorBidi"/>
          <w:rtl/>
        </w:rPr>
        <w:t xml:space="preserve">يتولى المدير العام أو رئيس مجلس الإدارة إحاطة أعضاء المجلس بالبلاغات المقدمة له ونتائج التحقيق بشأنها ومعالجتها. </w:t>
      </w:r>
    </w:p>
    <w:p w14:paraId="435A5378" w14:textId="77777777" w:rsidR="0074705B" w:rsidRDefault="0074705B" w:rsidP="0074705B">
      <w:pPr>
        <w:pStyle w:val="a5"/>
        <w:numPr>
          <w:ilvl w:val="0"/>
          <w:numId w:val="5"/>
        </w:numPr>
        <w:tabs>
          <w:tab w:val="left" w:pos="855"/>
        </w:tabs>
        <w:bidi/>
        <w:spacing w:line="360" w:lineRule="auto"/>
        <w:rPr>
          <w:rFonts w:asciiTheme="minorBidi" w:hAnsiTheme="minorBidi" w:cstheme="minorBidi"/>
        </w:rPr>
      </w:pPr>
      <w:r w:rsidRPr="0074705B">
        <w:rPr>
          <w:rFonts w:asciiTheme="minorBidi" w:hAnsiTheme="minorBidi" w:cstheme="minorBidi"/>
          <w:rtl/>
        </w:rPr>
        <w:t xml:space="preserve">يتم حفظ البلاغات وتقارير التحقيق والوثائق المعززة ووثائق التحقق لدى الجهة المختصة بالجمعية الإدارة القانونية على سبيل المثال، فيما عدا الحالات التي تستدعي غير ذلك . </w:t>
      </w:r>
    </w:p>
    <w:p w14:paraId="49F953EF" w14:textId="77777777" w:rsidR="003E7EEE" w:rsidRDefault="003E7EEE" w:rsidP="003E7EEE">
      <w:pPr>
        <w:pStyle w:val="a5"/>
        <w:tabs>
          <w:tab w:val="left" w:pos="855"/>
        </w:tabs>
        <w:bidi/>
        <w:spacing w:line="360" w:lineRule="auto"/>
        <w:ind w:left="795"/>
        <w:rPr>
          <w:rFonts w:asciiTheme="minorBidi" w:hAnsiTheme="minorBidi" w:cstheme="minorBidi"/>
        </w:rPr>
      </w:pPr>
    </w:p>
    <w:p w14:paraId="48491803" w14:textId="7B410C9D" w:rsidR="0074705B" w:rsidRPr="0074705B" w:rsidRDefault="0074705B" w:rsidP="003E7EEE">
      <w:pPr>
        <w:pStyle w:val="a5"/>
        <w:numPr>
          <w:ilvl w:val="0"/>
          <w:numId w:val="5"/>
        </w:numPr>
        <w:tabs>
          <w:tab w:val="left" w:pos="855"/>
        </w:tabs>
        <w:bidi/>
        <w:spacing w:line="360" w:lineRule="auto"/>
        <w:rPr>
          <w:rFonts w:asciiTheme="minorBidi" w:hAnsiTheme="minorBidi" w:cstheme="minorBidi"/>
        </w:rPr>
      </w:pPr>
      <w:r w:rsidRPr="0074705B">
        <w:rPr>
          <w:rFonts w:asciiTheme="minorBidi" w:hAnsiTheme="minorBidi" w:cstheme="minorBidi"/>
          <w:rtl/>
        </w:rPr>
        <w:t>الإدارة القانونية هي المسؤولة عن مراجعة وتحديث السياسة، بعد التشاور مع الادارة العليا ولها أن تستعين بآراء العاملين في الجمعية كلما رأت ذلك مناسبا</w:t>
      </w:r>
      <w:r w:rsidRPr="0074705B">
        <w:rPr>
          <w:rFonts w:asciiTheme="minorBidi" w:hAnsiTheme="minorBidi" w:cstheme="minorBidi"/>
        </w:rPr>
        <w:t xml:space="preserve"> .</w:t>
      </w:r>
    </w:p>
    <w:p w14:paraId="412B0B27" w14:textId="19CC6BCC" w:rsidR="004A1D38" w:rsidRPr="0074705B" w:rsidRDefault="004A1D38" w:rsidP="0074705B">
      <w:pPr>
        <w:spacing w:line="360" w:lineRule="auto"/>
        <w:rPr>
          <w:rFonts w:asciiTheme="minorBidi" w:hAnsiTheme="minorBidi" w:cstheme="minorBidi"/>
        </w:rPr>
      </w:pPr>
    </w:p>
    <w:p w14:paraId="7CD66E92" w14:textId="3224DD74" w:rsidR="004A1D38" w:rsidRPr="0074705B" w:rsidRDefault="004A1D38" w:rsidP="0074705B">
      <w:pPr>
        <w:spacing w:line="360" w:lineRule="auto"/>
        <w:rPr>
          <w:rFonts w:asciiTheme="minorBidi" w:hAnsiTheme="minorBidi" w:cstheme="minorBidi"/>
        </w:rPr>
      </w:pPr>
    </w:p>
    <w:p w14:paraId="0B2746C6" w14:textId="77777777" w:rsidR="004A1D38" w:rsidRPr="0074705B" w:rsidRDefault="004A1D38" w:rsidP="0074705B">
      <w:pPr>
        <w:spacing w:line="360" w:lineRule="auto"/>
        <w:rPr>
          <w:rFonts w:asciiTheme="minorBidi" w:hAnsiTheme="minorBidi" w:cstheme="minorBidi"/>
        </w:rPr>
      </w:pPr>
    </w:p>
    <w:p w14:paraId="401BA990" w14:textId="77777777" w:rsidR="004A1D38" w:rsidRPr="0074705B" w:rsidRDefault="004A1D38" w:rsidP="0074705B">
      <w:pPr>
        <w:spacing w:line="360" w:lineRule="auto"/>
        <w:rPr>
          <w:rFonts w:asciiTheme="minorBidi" w:hAnsiTheme="minorBidi" w:cstheme="minorBidi"/>
        </w:rPr>
      </w:pPr>
    </w:p>
    <w:p w14:paraId="6B42D264" w14:textId="77777777" w:rsidR="004A1D38" w:rsidRPr="0074705B" w:rsidRDefault="004A1D38" w:rsidP="0074705B">
      <w:pPr>
        <w:spacing w:line="360" w:lineRule="auto"/>
        <w:rPr>
          <w:rFonts w:asciiTheme="minorBidi" w:hAnsiTheme="minorBidi" w:cstheme="minorBidi"/>
        </w:rPr>
      </w:pPr>
    </w:p>
    <w:p w14:paraId="520D1F3D" w14:textId="77777777" w:rsidR="004A1D38" w:rsidRPr="0074705B" w:rsidRDefault="004A1D38" w:rsidP="0074705B">
      <w:pPr>
        <w:spacing w:line="360" w:lineRule="auto"/>
        <w:rPr>
          <w:rFonts w:asciiTheme="minorBidi" w:hAnsiTheme="minorBidi" w:cstheme="minorBidi"/>
        </w:rPr>
      </w:pPr>
    </w:p>
    <w:p w14:paraId="263F3C14" w14:textId="5C74517B" w:rsidR="004A1D38" w:rsidRPr="0074705B" w:rsidRDefault="004A1D38" w:rsidP="0074705B">
      <w:pPr>
        <w:spacing w:line="360" w:lineRule="auto"/>
        <w:rPr>
          <w:rFonts w:asciiTheme="minorBidi" w:hAnsiTheme="minorBidi" w:cstheme="minorBidi"/>
        </w:rPr>
      </w:pPr>
    </w:p>
    <w:p w14:paraId="35351E30" w14:textId="77777777" w:rsidR="004A1D38" w:rsidRPr="0074705B" w:rsidRDefault="004A1D38" w:rsidP="0074705B">
      <w:pPr>
        <w:spacing w:line="360" w:lineRule="auto"/>
        <w:rPr>
          <w:rFonts w:asciiTheme="minorBidi" w:hAnsiTheme="minorBidi" w:cstheme="minorBidi"/>
          <w:noProof/>
        </w:rPr>
      </w:pPr>
    </w:p>
    <w:p w14:paraId="7566D238" w14:textId="15827636" w:rsidR="00187183" w:rsidRPr="0074705B" w:rsidRDefault="00187183" w:rsidP="0074705B">
      <w:pPr>
        <w:spacing w:line="360" w:lineRule="auto"/>
        <w:rPr>
          <w:rFonts w:asciiTheme="minorBidi" w:hAnsiTheme="minorBidi" w:cstheme="minorBidi"/>
        </w:rPr>
      </w:pPr>
    </w:p>
    <w:p w14:paraId="1EC1F15C" w14:textId="7B3997DA" w:rsidR="00187183" w:rsidRPr="0074705B" w:rsidRDefault="00595C59" w:rsidP="0074705B">
      <w:pPr>
        <w:tabs>
          <w:tab w:val="left" w:pos="4020"/>
        </w:tabs>
        <w:spacing w:line="360" w:lineRule="auto"/>
        <w:rPr>
          <w:rFonts w:asciiTheme="minorBidi" w:hAnsiTheme="minorBidi" w:cstheme="minorBidi"/>
        </w:rPr>
      </w:pPr>
      <w:r w:rsidRPr="0074705B">
        <w:rPr>
          <w:rFonts w:asciiTheme="minorBidi" w:hAnsiTheme="minorBidi" w:cstheme="minorBidi"/>
        </w:rPr>
        <w:tab/>
      </w:r>
    </w:p>
    <w:p w14:paraId="07A2E022" w14:textId="77777777" w:rsidR="00187183" w:rsidRPr="00187183" w:rsidRDefault="00187183" w:rsidP="00187183"/>
    <w:p w14:paraId="48FDC411" w14:textId="0E7D368C" w:rsidR="00187183" w:rsidRDefault="00187183" w:rsidP="00187183"/>
    <w:p w14:paraId="74A24331" w14:textId="0FF8A0B2" w:rsidR="004A1D38" w:rsidRPr="00187183" w:rsidRDefault="00187183" w:rsidP="00187183">
      <w:pPr>
        <w:tabs>
          <w:tab w:val="left" w:pos="2325"/>
        </w:tabs>
      </w:pPr>
      <w:r>
        <w:tab/>
      </w:r>
    </w:p>
    <w:sectPr w:rsidR="004A1D38" w:rsidRPr="00187183" w:rsidSect="00B60E1E">
      <w:headerReference w:type="default" r:id="rId14"/>
      <w:footerReference w:type="default" r:id="rId15"/>
      <w:pgSz w:w="12240" w:h="15840"/>
      <w:pgMar w:top="720" w:right="1440" w:bottom="720" w:left="1440" w:header="720" w:footer="720" w:gutter="0"/>
      <w:pgNumType w:start="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F769C9" w14:textId="77777777" w:rsidR="00A62530" w:rsidRDefault="00A62530" w:rsidP="00843E8F">
      <w:pPr>
        <w:spacing w:after="0" w:line="240" w:lineRule="auto"/>
      </w:pPr>
      <w:r>
        <w:separator/>
      </w:r>
    </w:p>
  </w:endnote>
  <w:endnote w:type="continuationSeparator" w:id="0">
    <w:p w14:paraId="103E2B2B" w14:textId="77777777" w:rsidR="00A62530" w:rsidRDefault="00A62530" w:rsidP="00843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B356C" w14:textId="7F02907E" w:rsidR="00843E8F" w:rsidRDefault="00595C59" w:rsidP="004A1D38">
    <w:pPr>
      <w:pStyle w:val="a4"/>
      <w:tabs>
        <w:tab w:val="left" w:pos="8310"/>
      </w:tabs>
    </w:pPr>
    <w:r>
      <w:rPr>
        <w:noProof/>
      </w:rPr>
      <w:drawing>
        <wp:anchor distT="0" distB="0" distL="114300" distR="114300" simplePos="0" relativeHeight="251669504" behindDoc="0" locked="0" layoutInCell="1" allowOverlap="1" wp14:anchorId="5B4BAD08" wp14:editId="5E87B602">
          <wp:simplePos x="0" y="0"/>
          <wp:positionH relativeFrom="column">
            <wp:posOffset>-161925</wp:posOffset>
          </wp:positionH>
          <wp:positionV relativeFrom="paragraph">
            <wp:posOffset>199390</wp:posOffset>
          </wp:positionV>
          <wp:extent cx="6286500" cy="323215"/>
          <wp:effectExtent l="0" t="0" r="0" b="635"/>
          <wp:wrapNone/>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شروع جديد (1).jpg"/>
                  <pic:cNvPicPr/>
                </pic:nvPicPr>
                <pic:blipFill>
                  <a:blip r:embed="rId1">
                    <a:extLst>
                      <a:ext uri="{28A0092B-C50C-407E-A947-70E740481C1C}">
                        <a14:useLocalDpi xmlns:a14="http://schemas.microsoft.com/office/drawing/2010/main" val="0"/>
                      </a:ext>
                    </a:extLst>
                  </a:blip>
                  <a:stretch>
                    <a:fillRect/>
                  </a:stretch>
                </pic:blipFill>
                <pic:spPr>
                  <a:xfrm>
                    <a:off x="0" y="0"/>
                    <a:ext cx="6286500" cy="323215"/>
                  </a:xfrm>
                  <a:prstGeom prst="rect">
                    <a:avLst/>
                  </a:prstGeom>
                </pic:spPr>
              </pic:pic>
            </a:graphicData>
          </a:graphic>
          <wp14:sizeRelH relativeFrom="page">
            <wp14:pctWidth>0</wp14:pctWidth>
          </wp14:sizeRelH>
          <wp14:sizeRelV relativeFrom="page">
            <wp14:pctHeight>0</wp14:pctHeight>
          </wp14:sizeRelV>
        </wp:anchor>
      </w:drawing>
    </w:r>
    <w:r w:rsidR="00187183">
      <w:rPr>
        <w:rFonts w:hint="cs"/>
        <w:noProof/>
      </w:rPr>
      <w:drawing>
        <wp:anchor distT="0" distB="0" distL="114300" distR="114300" simplePos="0" relativeHeight="251670528" behindDoc="0" locked="0" layoutInCell="1" allowOverlap="1" wp14:anchorId="78748D65" wp14:editId="6462B509">
          <wp:simplePos x="0" y="0"/>
          <wp:positionH relativeFrom="margin">
            <wp:posOffset>5591175</wp:posOffset>
          </wp:positionH>
          <wp:positionV relativeFrom="margin">
            <wp:posOffset>7658735</wp:posOffset>
          </wp:positionV>
          <wp:extent cx="876300" cy="1292860"/>
          <wp:effectExtent l="0" t="0" r="0" b="0"/>
          <wp:wrapNone/>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 الجمعية.jpg"/>
                  <pic:cNvPicPr/>
                </pic:nvPicPr>
                <pic:blipFill rotWithShape="1">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l="72909" t="46109" r="4556" b="12800"/>
                  <a:stretch/>
                </pic:blipFill>
                <pic:spPr bwMode="auto">
                  <a:xfrm>
                    <a:off x="0" y="0"/>
                    <a:ext cx="876300" cy="12928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A1D38">
      <w:tab/>
    </w:r>
    <w:sdt>
      <w:sdtPr>
        <w:id w:val="1334101317"/>
        <w:docPartObj>
          <w:docPartGallery w:val="Page Numbers (Bottom of Page)"/>
          <w:docPartUnique/>
        </w:docPartObj>
      </w:sdtPr>
      <w:sdtEndPr>
        <w:rPr>
          <w:noProof/>
        </w:rPr>
      </w:sdtEndPr>
      <w:sdtContent>
        <w:r w:rsidR="00843E8F">
          <w:fldChar w:fldCharType="begin"/>
        </w:r>
        <w:r w:rsidR="00843E8F">
          <w:instrText xml:space="preserve"> PAGE   \* MERGEFORMAT </w:instrText>
        </w:r>
        <w:r w:rsidR="00843E8F">
          <w:fldChar w:fldCharType="separate"/>
        </w:r>
        <w:r w:rsidR="00945F53">
          <w:rPr>
            <w:noProof/>
          </w:rPr>
          <w:t>1</w:t>
        </w:r>
        <w:r w:rsidR="00843E8F">
          <w:rPr>
            <w:noProof/>
          </w:rPr>
          <w:fldChar w:fldCharType="end"/>
        </w:r>
      </w:sdtContent>
    </w:sdt>
    <w:r w:rsidR="004A1D38">
      <w:tab/>
    </w:r>
  </w:p>
  <w:p w14:paraId="7E633681" w14:textId="77777777" w:rsidR="00843E8F" w:rsidRDefault="00843E8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899CEB" w14:textId="77777777" w:rsidR="00A62530" w:rsidRDefault="00A62530" w:rsidP="00843E8F">
      <w:pPr>
        <w:spacing w:after="0" w:line="240" w:lineRule="auto"/>
      </w:pPr>
      <w:r>
        <w:separator/>
      </w:r>
    </w:p>
  </w:footnote>
  <w:footnote w:type="continuationSeparator" w:id="0">
    <w:p w14:paraId="562EDEF6" w14:textId="77777777" w:rsidR="00A62530" w:rsidRDefault="00A62530" w:rsidP="00843E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D7EB3" w14:textId="237A1A85" w:rsidR="00420071" w:rsidRDefault="00420071">
    <w:pPr>
      <w:pStyle w:val="a3"/>
      <w:rPr>
        <w:noProof/>
      </w:rPr>
    </w:pPr>
    <w:r>
      <w:rPr>
        <w:rFonts w:hint="cs"/>
        <w:noProof/>
      </w:rPr>
      <w:drawing>
        <wp:anchor distT="0" distB="0" distL="114300" distR="114300" simplePos="0" relativeHeight="251661312" behindDoc="0" locked="0" layoutInCell="1" allowOverlap="1" wp14:anchorId="1AB5BF9C" wp14:editId="7701F0F1">
          <wp:simplePos x="0" y="0"/>
          <wp:positionH relativeFrom="margin">
            <wp:posOffset>1072752</wp:posOffset>
          </wp:positionH>
          <wp:positionV relativeFrom="margin">
            <wp:posOffset>-1384062</wp:posOffset>
          </wp:positionV>
          <wp:extent cx="490539" cy="2674145"/>
          <wp:effectExtent l="32067" t="6033" r="37148" b="37147"/>
          <wp:wrapNone/>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 الجمعية.jpg"/>
                  <pic:cNvPicPr/>
                </pic:nvPicPr>
                <pic:blipFill rotWithShape="1">
                  <a:blip r:embed="rId1">
                    <a:extLst>
                      <a:ext uri="{28A0092B-C50C-407E-A947-70E740481C1C}">
                        <a14:useLocalDpi xmlns:a14="http://schemas.microsoft.com/office/drawing/2010/main" val="0"/>
                      </a:ext>
                    </a:extLst>
                  </a:blip>
                  <a:srcRect l="5159" t="29766" r="86703" b="15487"/>
                  <a:stretch/>
                </pic:blipFill>
                <pic:spPr bwMode="auto">
                  <a:xfrm rot="16200000" flipH="1">
                    <a:off x="0" y="0"/>
                    <a:ext cx="490539" cy="2674145"/>
                  </a:xfrm>
                  <a:prstGeom prst="rect">
                    <a:avLst/>
                  </a:prstGeom>
                  <a:ln>
                    <a:noFill/>
                  </a:ln>
                  <a:effectLst>
                    <a:reflection blurRad="1270000" stA="0" endPos="70000" dist="1270000" dir="5400000" sy="-100000" algn="bl" rotWithShape="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hint="cs"/>
        <w:noProof/>
      </w:rPr>
      <w:drawing>
        <wp:anchor distT="0" distB="0" distL="114300" distR="114300" simplePos="0" relativeHeight="251663360" behindDoc="0" locked="0" layoutInCell="1" allowOverlap="1" wp14:anchorId="4115DCE7" wp14:editId="33FB6A5D">
          <wp:simplePos x="0" y="0"/>
          <wp:positionH relativeFrom="margin">
            <wp:posOffset>3480752</wp:posOffset>
          </wp:positionH>
          <wp:positionV relativeFrom="margin">
            <wp:posOffset>-1434782</wp:posOffset>
          </wp:positionV>
          <wp:extent cx="502285" cy="2816860"/>
          <wp:effectExtent l="42863" t="0" r="35877" b="35878"/>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 الجمعية.jpg"/>
                  <pic:cNvPicPr/>
                </pic:nvPicPr>
                <pic:blipFill rotWithShape="1">
                  <a:blip r:embed="rId1">
                    <a:extLst>
                      <a:ext uri="{28A0092B-C50C-407E-A947-70E740481C1C}">
                        <a14:useLocalDpi xmlns:a14="http://schemas.microsoft.com/office/drawing/2010/main" val="0"/>
                      </a:ext>
                    </a:extLst>
                  </a:blip>
                  <a:srcRect l="5159" t="26842" r="86505" b="15487"/>
                  <a:stretch/>
                </pic:blipFill>
                <pic:spPr bwMode="auto">
                  <a:xfrm rot="16200000" flipH="1">
                    <a:off x="0" y="0"/>
                    <a:ext cx="502285" cy="2816860"/>
                  </a:xfrm>
                  <a:prstGeom prst="rect">
                    <a:avLst/>
                  </a:prstGeom>
                  <a:ln>
                    <a:noFill/>
                  </a:ln>
                  <a:effectLst>
                    <a:reflection blurRad="1270000" stA="0" endPos="70000" dist="1270000" dir="5400000" sy="-100000" algn="bl" rotWithShape="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3CF3955" w14:textId="1E58209B" w:rsidR="00420071" w:rsidRDefault="00F40A71">
    <w:pPr>
      <w:pStyle w:val="a3"/>
    </w:pPr>
    <w:r>
      <w:rPr>
        <w:rFonts w:hint="cs"/>
        <w:noProof/>
      </w:rPr>
      <w:drawing>
        <wp:anchor distT="0" distB="0" distL="114300" distR="114300" simplePos="0" relativeHeight="251665408" behindDoc="0" locked="0" layoutInCell="1" allowOverlap="1" wp14:anchorId="0B93C6E0" wp14:editId="265EC782">
          <wp:simplePos x="0" y="0"/>
          <wp:positionH relativeFrom="margin">
            <wp:posOffset>-855345</wp:posOffset>
          </wp:positionH>
          <wp:positionV relativeFrom="margin">
            <wp:posOffset>-168275</wp:posOffset>
          </wp:positionV>
          <wp:extent cx="1170305" cy="3648075"/>
          <wp:effectExtent l="0" t="0" r="0" b="0"/>
          <wp:wrapNone/>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 الجمعية.jpg"/>
                  <pic:cNvPicPr/>
                </pic:nvPicPr>
                <pic:blipFill rotWithShape="1">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5159" t="12585" r="75463" b="12800"/>
                  <a:stretch/>
                </pic:blipFill>
                <pic:spPr bwMode="auto">
                  <a:xfrm>
                    <a:off x="0" y="0"/>
                    <a:ext cx="1170305" cy="3648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20071">
      <w:rPr>
        <w:noProof/>
      </w:rPr>
      <w:drawing>
        <wp:anchor distT="0" distB="0" distL="114300" distR="114300" simplePos="0" relativeHeight="251659264" behindDoc="0" locked="0" layoutInCell="1" allowOverlap="1" wp14:anchorId="3F1ED56E" wp14:editId="0A3C80DB">
          <wp:simplePos x="0" y="0"/>
          <wp:positionH relativeFrom="column">
            <wp:posOffset>5156200</wp:posOffset>
          </wp:positionH>
          <wp:positionV relativeFrom="paragraph">
            <wp:posOffset>-400050</wp:posOffset>
          </wp:positionV>
          <wp:extent cx="1314450" cy="1096645"/>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eg"/>
                  <pic:cNvPicPr/>
                </pic:nvPicPr>
                <pic:blipFill>
                  <a:blip r:embed="rId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314450" cy="10966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F24B3"/>
    <w:multiLevelType w:val="hybridMultilevel"/>
    <w:tmpl w:val="5F2C7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3A5419"/>
    <w:multiLevelType w:val="hybridMultilevel"/>
    <w:tmpl w:val="216EC392"/>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
    <w:nsid w:val="3850015B"/>
    <w:multiLevelType w:val="hybridMultilevel"/>
    <w:tmpl w:val="8028F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1D5A69"/>
    <w:multiLevelType w:val="hybridMultilevel"/>
    <w:tmpl w:val="76005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F779BA"/>
    <w:multiLevelType w:val="hybridMultilevel"/>
    <w:tmpl w:val="68087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8BD"/>
    <w:rsid w:val="000068E3"/>
    <w:rsid w:val="000478FD"/>
    <w:rsid w:val="000663D4"/>
    <w:rsid w:val="000B1883"/>
    <w:rsid w:val="00187183"/>
    <w:rsid w:val="0021488D"/>
    <w:rsid w:val="0031694E"/>
    <w:rsid w:val="003E7EEE"/>
    <w:rsid w:val="00420071"/>
    <w:rsid w:val="00460641"/>
    <w:rsid w:val="004A10F0"/>
    <w:rsid w:val="004A1D38"/>
    <w:rsid w:val="004F6AB8"/>
    <w:rsid w:val="00595C59"/>
    <w:rsid w:val="00642308"/>
    <w:rsid w:val="00684F88"/>
    <w:rsid w:val="006E1C8D"/>
    <w:rsid w:val="0074705B"/>
    <w:rsid w:val="007A29CF"/>
    <w:rsid w:val="007B5DB7"/>
    <w:rsid w:val="00843E8F"/>
    <w:rsid w:val="008D6763"/>
    <w:rsid w:val="00945F53"/>
    <w:rsid w:val="00A52203"/>
    <w:rsid w:val="00A62530"/>
    <w:rsid w:val="00AC08BD"/>
    <w:rsid w:val="00B60E1E"/>
    <w:rsid w:val="00D117C7"/>
    <w:rsid w:val="00F40A71"/>
    <w:rsid w:val="00FF4C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FB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3E8F"/>
    <w:pPr>
      <w:tabs>
        <w:tab w:val="center" w:pos="4680"/>
        <w:tab w:val="right" w:pos="9360"/>
      </w:tabs>
      <w:spacing w:after="0" w:line="240" w:lineRule="auto"/>
    </w:pPr>
  </w:style>
  <w:style w:type="character" w:customStyle="1" w:styleId="Char">
    <w:name w:val="رأس الصفحة Char"/>
    <w:basedOn w:val="a0"/>
    <w:link w:val="a3"/>
    <w:uiPriority w:val="99"/>
    <w:rsid w:val="00843E8F"/>
  </w:style>
  <w:style w:type="paragraph" w:styleId="a4">
    <w:name w:val="footer"/>
    <w:basedOn w:val="a"/>
    <w:link w:val="Char0"/>
    <w:uiPriority w:val="99"/>
    <w:unhideWhenUsed/>
    <w:rsid w:val="00843E8F"/>
    <w:pPr>
      <w:tabs>
        <w:tab w:val="center" w:pos="4680"/>
        <w:tab w:val="right" w:pos="9360"/>
      </w:tabs>
      <w:spacing w:after="0" w:line="240" w:lineRule="auto"/>
    </w:pPr>
  </w:style>
  <w:style w:type="character" w:customStyle="1" w:styleId="Char0">
    <w:name w:val="تذييل الصفحة Char"/>
    <w:basedOn w:val="a0"/>
    <w:link w:val="a4"/>
    <w:uiPriority w:val="99"/>
    <w:rsid w:val="00843E8F"/>
  </w:style>
  <w:style w:type="paragraph" w:styleId="a5">
    <w:name w:val="List Paragraph"/>
    <w:basedOn w:val="a"/>
    <w:uiPriority w:val="34"/>
    <w:qFormat/>
    <w:rsid w:val="00843E8F"/>
    <w:pPr>
      <w:ind w:left="720"/>
      <w:contextualSpacing/>
    </w:pPr>
  </w:style>
  <w:style w:type="paragraph" w:styleId="a6">
    <w:name w:val="Balloon Text"/>
    <w:basedOn w:val="a"/>
    <w:link w:val="Char1"/>
    <w:uiPriority w:val="99"/>
    <w:semiHidden/>
    <w:unhideWhenUsed/>
    <w:rsid w:val="004A1D38"/>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4A1D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3E8F"/>
    <w:pPr>
      <w:tabs>
        <w:tab w:val="center" w:pos="4680"/>
        <w:tab w:val="right" w:pos="9360"/>
      </w:tabs>
      <w:spacing w:after="0" w:line="240" w:lineRule="auto"/>
    </w:pPr>
  </w:style>
  <w:style w:type="character" w:customStyle="1" w:styleId="Char">
    <w:name w:val="رأس الصفحة Char"/>
    <w:basedOn w:val="a0"/>
    <w:link w:val="a3"/>
    <w:uiPriority w:val="99"/>
    <w:rsid w:val="00843E8F"/>
  </w:style>
  <w:style w:type="paragraph" w:styleId="a4">
    <w:name w:val="footer"/>
    <w:basedOn w:val="a"/>
    <w:link w:val="Char0"/>
    <w:uiPriority w:val="99"/>
    <w:unhideWhenUsed/>
    <w:rsid w:val="00843E8F"/>
    <w:pPr>
      <w:tabs>
        <w:tab w:val="center" w:pos="4680"/>
        <w:tab w:val="right" w:pos="9360"/>
      </w:tabs>
      <w:spacing w:after="0" w:line="240" w:lineRule="auto"/>
    </w:pPr>
  </w:style>
  <w:style w:type="character" w:customStyle="1" w:styleId="Char0">
    <w:name w:val="تذييل الصفحة Char"/>
    <w:basedOn w:val="a0"/>
    <w:link w:val="a4"/>
    <w:uiPriority w:val="99"/>
    <w:rsid w:val="00843E8F"/>
  </w:style>
  <w:style w:type="paragraph" w:styleId="a5">
    <w:name w:val="List Paragraph"/>
    <w:basedOn w:val="a"/>
    <w:uiPriority w:val="34"/>
    <w:qFormat/>
    <w:rsid w:val="00843E8F"/>
    <w:pPr>
      <w:ind w:left="720"/>
      <w:contextualSpacing/>
    </w:pPr>
  </w:style>
  <w:style w:type="paragraph" w:styleId="a6">
    <w:name w:val="Balloon Text"/>
    <w:basedOn w:val="a"/>
    <w:link w:val="Char1"/>
    <w:uiPriority w:val="99"/>
    <w:semiHidden/>
    <w:unhideWhenUsed/>
    <w:rsid w:val="004A1D38"/>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4A1D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56991-5EBB-4C9F-88C9-DD5145AA6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474</Words>
  <Characters>2707</Characters>
  <Application>Microsoft Office Word</Application>
  <DocSecurity>0</DocSecurity>
  <Lines>22</Lines>
  <Paragraphs>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Fayoum Laptop</dc:creator>
  <cp:lastModifiedBy>hp</cp:lastModifiedBy>
  <cp:revision>3</cp:revision>
  <dcterms:created xsi:type="dcterms:W3CDTF">2020-10-11T05:17:00Z</dcterms:created>
  <dcterms:modified xsi:type="dcterms:W3CDTF">2020-11-23T05:57:00Z</dcterms:modified>
</cp:coreProperties>
</file>